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14:paraId="4D976332" wp14:textId="77777777">
      <w:pPr>
        <w:pStyle w:val="Heading1"/>
      </w:pPr>
      <w:r>
        <w:t>Employer Branding Strategy Roadmap Template</w:t>
      </w:r>
    </w:p>
    <w:p w:rsidR="3115F1CF" w:rsidP="5F580A0C" w:rsidRDefault="3115F1CF" w14:paraId="045EE111" w14:textId="32E9E6BF">
      <w:pPr>
        <w:pStyle w:val="Heading2"/>
        <w:spacing w:before="281" w:beforeAutospacing="off" w:after="281" w:afterAutospacing="off"/>
      </w:pPr>
      <w:r w:rsidR="78C8BABE">
        <w:rPr/>
        <w:t>1. Where Are You Now? (Self-Assessment)</w:t>
      </w:r>
    </w:p>
    <w:p w:rsidR="3115F1CF" w:rsidP="78C8BABE" w:rsidRDefault="3115F1CF" w14:paraId="200C7269" w14:textId="2B1928EC">
      <w:pPr>
        <w:spacing w:before="240" w:beforeAutospacing="off" w:after="240" w:afterAutospacing="off"/>
      </w:pPr>
      <w:r w:rsidRPr="78C8BABE" w:rsidR="3115F1CF">
        <w:rPr>
          <w:rFonts w:ascii="Cambria" w:hAnsi="Cambria" w:eastAsia="Cambria" w:cs="Cambria"/>
          <w:b w:val="1"/>
          <w:bCs w:val="1"/>
          <w:noProof w:val="0"/>
          <w:sz w:val="22"/>
          <w:szCs w:val="22"/>
          <w:lang w:val="en-US"/>
        </w:rPr>
        <w:t>Self-Assess Using the Cliquify Employer Branding Maturity Model</w:t>
      </w:r>
    </w:p>
    <w:tbl>
      <w:tblPr>
        <w:tblStyle w:val="TableNormal"/>
        <w:tblW w:w="0" w:type="auto"/>
        <w:tblBorders>
          <w:top w:val="single" w:color="000000" w:themeColor="text1" w:sz="2"/>
          <w:left w:val="single" w:color="000000" w:themeColor="text1" w:sz="2"/>
          <w:bottom w:val="single" w:color="000000" w:themeColor="text1" w:sz="2"/>
          <w:right w:val="single" w:color="000000" w:themeColor="text1" w:sz="2"/>
          <w:insideH w:val="single" w:color="000000" w:themeColor="text1" w:sz="2"/>
          <w:insideV w:val="single" w:color="000000" w:themeColor="text1" w:sz="2"/>
        </w:tblBorders>
        <w:tblLayout w:type="fixed"/>
        <w:tblLook w:val="06A0" w:firstRow="1" w:lastRow="0" w:firstColumn="1" w:lastColumn="0" w:noHBand="1" w:noVBand="1"/>
      </w:tblPr>
      <w:tblGrid>
        <w:gridCol w:w="2505"/>
        <w:gridCol w:w="6232"/>
      </w:tblGrid>
      <w:tr w:rsidR="78C8BABE" w:rsidTr="78C8BABE" w14:paraId="5E5DD8E2">
        <w:trPr>
          <w:trHeight w:val="300"/>
        </w:trPr>
        <w:tc>
          <w:tcPr>
            <w:tcW w:w="250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78C8BABE" w:rsidP="78C8BABE" w:rsidRDefault="78C8BABE" w14:paraId="543013AB" w14:textId="3291AF45">
            <w:pPr>
              <w:spacing w:before="0" w:beforeAutospacing="off" w:after="0" w:afterAutospacing="off"/>
              <w:jc w:val="center"/>
            </w:pPr>
            <w:r w:rsidRPr="78C8BABE" w:rsidR="78C8BABE">
              <w:rPr>
                <w:b w:val="1"/>
                <w:bCs w:val="1"/>
              </w:rPr>
              <w:t>Level</w:t>
            </w:r>
          </w:p>
        </w:tc>
        <w:tc>
          <w:tcPr>
            <w:tcW w:w="623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R="78C8BABE" w:rsidP="78C8BABE" w:rsidRDefault="78C8BABE" w14:paraId="7803575C" w14:textId="2D608DE8">
            <w:pPr>
              <w:spacing w:before="0" w:beforeAutospacing="off" w:after="0" w:afterAutospacing="off"/>
              <w:jc w:val="center"/>
            </w:pPr>
            <w:r w:rsidRPr="78C8BABE" w:rsidR="78C8BABE">
              <w:rPr>
                <w:b w:val="1"/>
                <w:bCs w:val="1"/>
              </w:rPr>
              <w:t>Description</w:t>
            </w:r>
          </w:p>
        </w:tc>
      </w:tr>
      <w:tr w:rsidR="78C8BABE" w:rsidTr="78C8BABE" w14:paraId="67B6FB26">
        <w:trPr>
          <w:trHeight w:val="300"/>
        </w:trPr>
        <w:tc>
          <w:tcPr>
            <w:tcW w:w="2505" w:type="dxa"/>
            <w:tcBorders>
              <w:top w:val="single" w:color="000000" w:themeColor="text1" w:sz="12"/>
            </w:tcBorders>
            <w:tcMar/>
            <w:vAlign w:val="center"/>
          </w:tcPr>
          <w:p w:rsidR="78C8BABE" w:rsidP="78C8BABE" w:rsidRDefault="78C8BABE" w14:paraId="030E901D" w14:textId="1DFEB664">
            <w:pPr>
              <w:spacing w:before="0" w:beforeAutospacing="off" w:after="0" w:afterAutospacing="off"/>
            </w:pPr>
            <w:r w:rsidRPr="78C8BABE" w:rsidR="78C8BABE">
              <w:rPr>
                <w:b w:val="1"/>
                <w:bCs w:val="1"/>
              </w:rPr>
              <w:t>Level 1: Foundational</w:t>
            </w:r>
          </w:p>
        </w:tc>
        <w:tc>
          <w:tcPr>
            <w:tcW w:w="6232" w:type="dxa"/>
            <w:tcBorders>
              <w:top w:val="single" w:color="000000" w:themeColor="text1" w:sz="12"/>
            </w:tcBorders>
            <w:tcMar/>
            <w:vAlign w:val="center"/>
          </w:tcPr>
          <w:p w:rsidR="78C8BABE" w:rsidP="78C8BABE" w:rsidRDefault="78C8BABE" w14:paraId="667ADB8D" w14:textId="6F890D86">
            <w:pPr>
              <w:spacing w:before="0" w:beforeAutospacing="off" w:after="0" w:afterAutospacing="off"/>
            </w:pPr>
            <w:r w:rsidR="78C8BABE">
              <w:rPr/>
              <w:t>EVP is unclear and undifferentiated. Efforts are focused on talent attraction, not retention. Content is limited to job adverts. Advocacy exists in small pockets. Low employee buy-in.</w:t>
            </w:r>
          </w:p>
        </w:tc>
      </w:tr>
      <w:tr w:rsidR="78C8BABE" w:rsidTr="78C8BABE" w14:paraId="08581964">
        <w:trPr>
          <w:trHeight w:val="300"/>
        </w:trPr>
        <w:tc>
          <w:tcPr>
            <w:tcW w:w="2505" w:type="dxa"/>
            <w:tcMar/>
            <w:vAlign w:val="center"/>
          </w:tcPr>
          <w:p w:rsidR="78C8BABE" w:rsidP="78C8BABE" w:rsidRDefault="78C8BABE" w14:paraId="733A4107" w14:textId="2D878FBE">
            <w:pPr>
              <w:spacing w:before="0" w:beforeAutospacing="off" w:after="0" w:afterAutospacing="off"/>
            </w:pPr>
            <w:r w:rsidRPr="78C8BABE" w:rsidR="78C8BABE">
              <w:rPr>
                <w:b w:val="1"/>
                <w:bCs w:val="1"/>
              </w:rPr>
              <w:t>Level 2: Proficient</w:t>
            </w:r>
          </w:p>
        </w:tc>
        <w:tc>
          <w:tcPr>
            <w:tcW w:w="6232" w:type="dxa"/>
            <w:tcMar/>
            <w:vAlign w:val="center"/>
          </w:tcPr>
          <w:p w:rsidR="78C8BABE" w:rsidP="78C8BABE" w:rsidRDefault="78C8BABE" w14:paraId="538F464E" w14:textId="4677E7BE">
            <w:pPr>
              <w:spacing w:before="0" w:beforeAutospacing="off" w:after="0" w:afterAutospacing="off"/>
            </w:pPr>
            <w:r w:rsidR="78C8BABE">
              <w:rPr/>
              <w:t>A unique EVP is in place. There’s a balance between attraction and retention. Advocacy programs are emerging. Some C-suite engagement. Limited insights on EVP resonance.</w:t>
            </w:r>
          </w:p>
        </w:tc>
      </w:tr>
      <w:tr w:rsidR="78C8BABE" w:rsidTr="78C8BABE" w14:paraId="37752DB1">
        <w:trPr>
          <w:trHeight w:val="300"/>
        </w:trPr>
        <w:tc>
          <w:tcPr>
            <w:tcW w:w="2505" w:type="dxa"/>
            <w:tcMar/>
            <w:vAlign w:val="center"/>
          </w:tcPr>
          <w:p w:rsidR="78C8BABE" w:rsidP="78C8BABE" w:rsidRDefault="78C8BABE" w14:paraId="5D3DF7CE" w14:textId="190CAF6E">
            <w:pPr>
              <w:spacing w:before="0" w:beforeAutospacing="off" w:after="0" w:afterAutospacing="off"/>
            </w:pPr>
            <w:r w:rsidRPr="78C8BABE" w:rsidR="78C8BABE">
              <w:rPr>
                <w:b w:val="1"/>
                <w:bCs w:val="1"/>
              </w:rPr>
              <w:t>Level 3: Advanced</w:t>
            </w:r>
          </w:p>
        </w:tc>
        <w:tc>
          <w:tcPr>
            <w:tcW w:w="6232" w:type="dxa"/>
            <w:tcMar/>
            <w:vAlign w:val="center"/>
          </w:tcPr>
          <w:p w:rsidR="78C8BABE" w:rsidP="78C8BABE" w:rsidRDefault="78C8BABE" w14:paraId="5E34121F" w14:textId="40AA2EB1">
            <w:pPr>
              <w:spacing w:before="0" w:beforeAutospacing="off" w:after="0" w:afterAutospacing="off"/>
            </w:pPr>
            <w:r w:rsidR="78C8BABE">
              <w:rPr/>
              <w:t>EVP resonates with employees and candidates. Employer referrals are strong. C-suite is actively advocating. Internal mobility is increasing. Comprehensive insights are tracked.</w:t>
            </w:r>
          </w:p>
        </w:tc>
      </w:tr>
      <w:tr w:rsidR="78C8BABE" w:rsidTr="78C8BABE" w14:paraId="469FE2F3">
        <w:trPr>
          <w:trHeight w:val="885"/>
        </w:trPr>
        <w:tc>
          <w:tcPr>
            <w:tcW w:w="2505" w:type="dxa"/>
            <w:tcMar/>
            <w:vAlign w:val="center"/>
          </w:tcPr>
          <w:p w:rsidR="78C8BABE" w:rsidP="78C8BABE" w:rsidRDefault="78C8BABE" w14:paraId="55F41DB2" w14:textId="5D3AA8B8">
            <w:pPr>
              <w:spacing w:before="0" w:beforeAutospacing="off" w:after="0" w:afterAutospacing="off"/>
            </w:pPr>
            <w:r w:rsidRPr="78C8BABE" w:rsidR="78C8BABE">
              <w:rPr>
                <w:b w:val="1"/>
                <w:bCs w:val="1"/>
              </w:rPr>
              <w:t>Level 4: World Class</w:t>
            </w:r>
          </w:p>
        </w:tc>
        <w:tc>
          <w:tcPr>
            <w:tcW w:w="6232" w:type="dxa"/>
            <w:tcMar/>
            <w:vAlign w:val="center"/>
          </w:tcPr>
          <w:p w:rsidR="78C8BABE" w:rsidP="78C8BABE" w:rsidRDefault="78C8BABE" w14:paraId="22FA887C" w14:textId="3D98D494">
            <w:pPr>
              <w:spacing w:before="0" w:beforeAutospacing="off" w:after="0" w:afterAutospacing="off"/>
            </w:pPr>
            <w:r w:rsidR="78C8BABE">
              <w:rPr/>
              <w:t>EVP drives engagement, referrals, and conversion. Data shows high impact on attraction and retention. Target talent is engaged. EB strategy outperforms competitors.</w:t>
            </w:r>
          </w:p>
        </w:tc>
      </w:tr>
    </w:tbl>
    <w:p w:rsidR="3115F1CF" w:rsidP="78C8BABE" w:rsidRDefault="3115F1CF" w14:paraId="7CC5DF16" w14:textId="04E9C05E">
      <w:pPr>
        <w:spacing w:before="240" w:beforeAutospacing="off" w:after="240" w:afterAutospacing="off"/>
        <w:rPr>
          <w:rFonts w:ascii="Cambria" w:hAnsi="Cambria" w:eastAsia="Cambria" w:cs="Cambria"/>
          <w:noProof w:val="0"/>
          <w:sz w:val="22"/>
          <w:szCs w:val="22"/>
          <w:lang w:val="en-US"/>
        </w:rPr>
      </w:pPr>
      <w:r w:rsidRPr="78C8BABE" w:rsidR="3115F1CF">
        <w:rPr>
          <w:rFonts w:ascii="Cambria" w:hAnsi="Cambria" w:eastAsia="Cambria" w:cs="Cambria"/>
          <w:noProof w:val="0"/>
          <w:sz w:val="22"/>
          <w:szCs w:val="22"/>
          <w:lang w:val="en-US"/>
        </w:rPr>
        <w:t>👉 Highlight or mark the level that best describes your organization today.</w:t>
      </w:r>
    </w:p>
    <w:p xmlns:wp14="http://schemas.microsoft.com/office/word/2010/wordml" w14:paraId="036D286B" wp14:textId="77777777">
      <w:pPr>
        <w:pStyle w:val="Heading2"/>
      </w:pPr>
      <w:r>
        <w:t>2. Define Your EVP Pillars</w:t>
      </w:r>
    </w:p>
    <w:p xmlns:wp14="http://schemas.microsoft.com/office/word/2010/wordml" w14:paraId="4B0E22DE" wp14:textId="1CAC1F08">
      <w:r w:rsidR="78C8BABE">
        <w:rPr/>
        <w:t>List 3-5 EVP pillars (e.g., growth, flexibility, innovation, purpose) that you want to emphasize in your employer branding.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80"/>
        <w:gridCol w:w="2880"/>
        <w:gridCol w:w="2880"/>
      </w:tblGrid>
      <w:tr w:rsidR="78C8BABE" w:rsidTr="78C8BABE" w14:paraId="178F10D8">
        <w:trPr>
          <w:trHeight w:val="300"/>
        </w:trPr>
        <w:tc>
          <w:tcPr>
            <w:tcW w:w="28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29F980F5" w:rsidP="78C8BABE" w:rsidRDefault="29F980F5" w14:paraId="0C9E4530" w14:textId="27DF2B01">
            <w:pPr>
              <w:pStyle w:val="Normal"/>
              <w:rPr>
                <w:b w:val="1"/>
                <w:bCs w:val="1"/>
              </w:rPr>
            </w:pPr>
            <w:r w:rsidRPr="78C8BABE" w:rsidR="29F980F5">
              <w:rPr>
                <w:b w:val="1"/>
                <w:bCs w:val="1"/>
              </w:rPr>
              <w:t>Pillar</w:t>
            </w:r>
          </w:p>
        </w:tc>
        <w:tc>
          <w:tcPr>
            <w:tcW w:w="28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29F980F5" w:rsidP="78C8BABE" w:rsidRDefault="29F980F5" w14:paraId="04FC016F" w14:textId="7978E706">
            <w:pPr>
              <w:pStyle w:val="Normal"/>
              <w:rPr>
                <w:b w:val="1"/>
                <w:bCs w:val="1"/>
              </w:rPr>
            </w:pPr>
            <w:r w:rsidRPr="78C8BABE" w:rsidR="29F980F5">
              <w:rPr>
                <w:b w:val="1"/>
                <w:bCs w:val="1"/>
              </w:rPr>
              <w:t>Current Strength (1-5)</w:t>
            </w:r>
          </w:p>
        </w:tc>
        <w:tc>
          <w:tcPr>
            <w:tcW w:w="28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</w:tcPr>
          <w:p w:rsidR="29F980F5" w:rsidP="78C8BABE" w:rsidRDefault="29F980F5" w14:paraId="4541E9E9" w14:textId="5A963575">
            <w:pPr>
              <w:pStyle w:val="Normal"/>
              <w:rPr>
                <w:b w:val="1"/>
                <w:bCs w:val="1"/>
              </w:rPr>
            </w:pPr>
            <w:r w:rsidRPr="78C8BABE" w:rsidR="29F980F5">
              <w:rPr>
                <w:b w:val="1"/>
                <w:bCs w:val="1"/>
              </w:rPr>
              <w:t>Priority for Strategy</w:t>
            </w:r>
          </w:p>
        </w:tc>
      </w:tr>
      <w:tr w:rsidR="78C8BABE" w:rsidTr="78C8BABE" w14:paraId="35038801">
        <w:trPr>
          <w:trHeight w:val="300"/>
        </w:trPr>
        <w:tc>
          <w:tcPr>
            <w:tcW w:w="2880" w:type="dxa"/>
            <w:tcBorders>
              <w:top w:val="single" w:color="000000" w:themeColor="text1" w:sz="12"/>
            </w:tcBorders>
            <w:tcMar/>
          </w:tcPr>
          <w:p w:rsidR="78C8BABE" w:rsidP="78C8BABE" w:rsidRDefault="78C8BABE" w14:paraId="1E8522B7" w14:textId="3140D076">
            <w:pPr>
              <w:pStyle w:val="Normal"/>
            </w:pPr>
          </w:p>
        </w:tc>
        <w:tc>
          <w:tcPr>
            <w:tcW w:w="2880" w:type="dxa"/>
            <w:tcBorders>
              <w:top w:val="single" w:color="000000" w:themeColor="text1" w:sz="12"/>
            </w:tcBorders>
            <w:tcMar/>
          </w:tcPr>
          <w:p w:rsidR="78C8BABE" w:rsidP="78C8BABE" w:rsidRDefault="78C8BABE" w14:paraId="0F1184AA" w14:textId="3140D076">
            <w:pPr>
              <w:pStyle w:val="Normal"/>
            </w:pPr>
          </w:p>
        </w:tc>
        <w:tc>
          <w:tcPr>
            <w:tcW w:w="2880" w:type="dxa"/>
            <w:tcBorders>
              <w:top w:val="single" w:color="000000" w:themeColor="text1" w:sz="12"/>
            </w:tcBorders>
            <w:tcMar/>
          </w:tcPr>
          <w:p w:rsidR="78C8BABE" w:rsidP="78C8BABE" w:rsidRDefault="78C8BABE" w14:paraId="0D8FF839" w14:textId="3140D076">
            <w:pPr>
              <w:pStyle w:val="Normal"/>
            </w:pPr>
          </w:p>
        </w:tc>
      </w:tr>
      <w:tr w:rsidR="78C8BABE" w:rsidTr="78C8BABE" w14:paraId="03AB2D43">
        <w:trPr>
          <w:trHeight w:val="300"/>
        </w:trPr>
        <w:tc>
          <w:tcPr>
            <w:tcW w:w="2880" w:type="dxa"/>
            <w:tcMar/>
          </w:tcPr>
          <w:p w:rsidR="78C8BABE" w:rsidP="78C8BABE" w:rsidRDefault="78C8BABE" w14:paraId="29BF8156" w14:textId="3140D076">
            <w:pPr>
              <w:pStyle w:val="Normal"/>
            </w:pPr>
          </w:p>
        </w:tc>
        <w:tc>
          <w:tcPr>
            <w:tcW w:w="2880" w:type="dxa"/>
            <w:tcMar/>
          </w:tcPr>
          <w:p w:rsidR="78C8BABE" w:rsidP="78C8BABE" w:rsidRDefault="78C8BABE" w14:paraId="38F76E3A" w14:textId="3140D076">
            <w:pPr>
              <w:pStyle w:val="Normal"/>
            </w:pPr>
          </w:p>
        </w:tc>
        <w:tc>
          <w:tcPr>
            <w:tcW w:w="2880" w:type="dxa"/>
            <w:tcMar/>
          </w:tcPr>
          <w:p w:rsidR="78C8BABE" w:rsidP="78C8BABE" w:rsidRDefault="78C8BABE" w14:paraId="477962AC" w14:textId="3140D076">
            <w:pPr>
              <w:pStyle w:val="Normal"/>
            </w:pPr>
          </w:p>
        </w:tc>
      </w:tr>
      <w:tr w:rsidR="78C8BABE" w:rsidTr="78C8BABE" w14:paraId="78D2109D">
        <w:trPr>
          <w:trHeight w:val="300"/>
        </w:trPr>
        <w:tc>
          <w:tcPr>
            <w:tcW w:w="2880" w:type="dxa"/>
            <w:tcMar/>
          </w:tcPr>
          <w:p w:rsidR="78C8BABE" w:rsidP="78C8BABE" w:rsidRDefault="78C8BABE" w14:paraId="07A2AFF1" w14:textId="3140D076">
            <w:pPr>
              <w:pStyle w:val="Normal"/>
            </w:pPr>
          </w:p>
        </w:tc>
        <w:tc>
          <w:tcPr>
            <w:tcW w:w="2880" w:type="dxa"/>
            <w:tcMar/>
          </w:tcPr>
          <w:p w:rsidR="78C8BABE" w:rsidP="78C8BABE" w:rsidRDefault="78C8BABE" w14:paraId="4E05ED1E" w14:textId="3140D076">
            <w:pPr>
              <w:pStyle w:val="Normal"/>
            </w:pPr>
          </w:p>
        </w:tc>
        <w:tc>
          <w:tcPr>
            <w:tcW w:w="2880" w:type="dxa"/>
            <w:tcMar/>
          </w:tcPr>
          <w:p w:rsidR="78C8BABE" w:rsidP="78C8BABE" w:rsidRDefault="78C8BABE" w14:paraId="7B086C65" w14:textId="3140D076">
            <w:pPr>
              <w:pStyle w:val="Normal"/>
            </w:pPr>
          </w:p>
        </w:tc>
      </w:tr>
      <w:tr w:rsidR="78C8BABE" w:rsidTr="78C8BABE" w14:paraId="60D75737">
        <w:trPr>
          <w:trHeight w:val="300"/>
        </w:trPr>
        <w:tc>
          <w:tcPr>
            <w:tcW w:w="2880" w:type="dxa"/>
            <w:tcMar/>
          </w:tcPr>
          <w:p w:rsidR="78C8BABE" w:rsidP="78C8BABE" w:rsidRDefault="78C8BABE" w14:paraId="2C19C432" w14:textId="3140D076">
            <w:pPr>
              <w:pStyle w:val="Normal"/>
            </w:pPr>
          </w:p>
        </w:tc>
        <w:tc>
          <w:tcPr>
            <w:tcW w:w="2880" w:type="dxa"/>
            <w:tcMar/>
          </w:tcPr>
          <w:p w:rsidR="78C8BABE" w:rsidP="78C8BABE" w:rsidRDefault="78C8BABE" w14:paraId="256B9BE5" w14:textId="3140D076">
            <w:pPr>
              <w:pStyle w:val="Normal"/>
            </w:pPr>
          </w:p>
        </w:tc>
        <w:tc>
          <w:tcPr>
            <w:tcW w:w="2880" w:type="dxa"/>
            <w:tcMar/>
          </w:tcPr>
          <w:p w:rsidR="78C8BABE" w:rsidP="78C8BABE" w:rsidRDefault="78C8BABE" w14:paraId="20539653" w14:textId="3140D076">
            <w:pPr>
              <w:pStyle w:val="Normal"/>
            </w:pPr>
          </w:p>
        </w:tc>
      </w:tr>
      <w:tr w:rsidR="78C8BABE" w:rsidTr="78C8BABE" w14:paraId="744354D8">
        <w:trPr>
          <w:trHeight w:val="300"/>
        </w:trPr>
        <w:tc>
          <w:tcPr>
            <w:tcW w:w="2880" w:type="dxa"/>
            <w:tcMar/>
          </w:tcPr>
          <w:p w:rsidR="78C8BABE" w:rsidP="78C8BABE" w:rsidRDefault="78C8BABE" w14:paraId="27832046" w14:textId="3140D076">
            <w:pPr>
              <w:pStyle w:val="Normal"/>
            </w:pPr>
          </w:p>
        </w:tc>
        <w:tc>
          <w:tcPr>
            <w:tcW w:w="2880" w:type="dxa"/>
            <w:tcMar/>
          </w:tcPr>
          <w:p w:rsidR="78C8BABE" w:rsidP="78C8BABE" w:rsidRDefault="78C8BABE" w14:paraId="00A3AE0F" w14:textId="3140D076">
            <w:pPr>
              <w:pStyle w:val="Normal"/>
            </w:pPr>
          </w:p>
        </w:tc>
        <w:tc>
          <w:tcPr>
            <w:tcW w:w="2880" w:type="dxa"/>
            <w:tcMar/>
          </w:tcPr>
          <w:p w:rsidR="78C8BABE" w:rsidP="78C8BABE" w:rsidRDefault="78C8BABE" w14:paraId="12F1C209" w14:textId="3140D076">
            <w:pPr>
              <w:pStyle w:val="Normal"/>
            </w:pPr>
          </w:p>
        </w:tc>
      </w:tr>
    </w:tbl>
    <w:p xmlns:wp14="http://schemas.microsoft.com/office/word/2010/wordml" w14:paraId="6B9DB72F" wp14:textId="24B8EA54"/>
    <w:p w:rsidR="5F580A0C" w:rsidP="5F580A0C" w:rsidRDefault="5F580A0C" w14:paraId="61F775DB" w14:textId="6D8454AE">
      <w:pPr>
        <w:pStyle w:val="Heading2"/>
      </w:pPr>
    </w:p>
    <w:p w:rsidR="479908CC" w:rsidP="479908CC" w:rsidRDefault="479908CC" w14:paraId="7EA013CA" w14:textId="52605F3B">
      <w:pPr>
        <w:pStyle w:val="Normal"/>
      </w:pPr>
    </w:p>
    <w:p xmlns:wp14="http://schemas.microsoft.com/office/word/2010/wordml" w14:paraId="579E0E9F" wp14:textId="77777777">
      <w:pPr>
        <w:pStyle w:val="Heading2"/>
      </w:pPr>
      <w:r>
        <w:t>3. Goals &amp; Focus Areas</w:t>
      </w:r>
    </w:p>
    <w:p w:rsidR="78C8BABE" w:rsidRDefault="78C8BABE" w14:paraId="718822EC" w14:textId="33C6279C">
      <w:r w:rsidR="78C8BABE">
        <w:rPr/>
        <w:t xml:space="preserve">Document your goals, how </w:t>
      </w:r>
      <w:r w:rsidR="78C8BABE">
        <w:rPr/>
        <w:t>you'll</w:t>
      </w:r>
      <w:r w:rsidR="78C8BABE">
        <w:rPr/>
        <w:t xml:space="preserve"> measure success, </w:t>
      </w:r>
      <w:r w:rsidR="78C8BABE">
        <w:rPr/>
        <w:t>who's</w:t>
      </w:r>
      <w:r w:rsidR="78C8BABE">
        <w:rPr/>
        <w:t xml:space="preserve"> responsible, and when </w:t>
      </w:r>
      <w:r w:rsidR="78C8BABE">
        <w:rPr/>
        <w:t>it's</w:t>
      </w:r>
      <w:r w:rsidR="78C8BABE">
        <w:rPr/>
        <w:t xml:space="preserve"> due.</w:t>
      </w:r>
      <w:r>
        <w:br/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585"/>
        <w:gridCol w:w="2732"/>
        <w:gridCol w:w="1320"/>
        <w:gridCol w:w="1125"/>
      </w:tblGrid>
      <w:tr w:rsidR="78C8BABE" w:rsidTr="23808691" w14:paraId="3E02D345">
        <w:trPr>
          <w:trHeight w:val="300"/>
        </w:trPr>
        <w:tc>
          <w:tcPr>
            <w:tcW w:w="358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8C8BABE" w:rsidP="78C8BABE" w:rsidRDefault="78C8BABE" w14:paraId="378FEC18" w14:textId="100B2FA9">
            <w:pPr>
              <w:spacing w:before="0" w:beforeAutospacing="off" w:after="0" w:afterAutospacing="off"/>
              <w:jc w:val="center"/>
            </w:pPr>
            <w:r w:rsidRPr="78C8BABE" w:rsidR="78C8BA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Goal</w:t>
            </w:r>
          </w:p>
        </w:tc>
        <w:tc>
          <w:tcPr>
            <w:tcW w:w="273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8C8BABE" w:rsidP="78C8BABE" w:rsidRDefault="78C8BABE" w14:paraId="2832D95C" w14:textId="3549DA0E">
            <w:pPr>
              <w:spacing w:before="0" w:beforeAutospacing="off" w:after="0" w:afterAutospacing="off"/>
              <w:jc w:val="center"/>
            </w:pPr>
            <w:r w:rsidRPr="78C8BABE" w:rsidR="78C8BA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Metric</w:t>
            </w:r>
          </w:p>
        </w:tc>
        <w:tc>
          <w:tcPr>
            <w:tcW w:w="132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8C8BABE" w:rsidP="78C8BABE" w:rsidRDefault="78C8BABE" w14:paraId="49FE1C97" w14:textId="6622425B">
            <w:pPr>
              <w:spacing w:before="0" w:beforeAutospacing="off" w:after="0" w:afterAutospacing="off"/>
              <w:jc w:val="center"/>
            </w:pPr>
            <w:r w:rsidRPr="78C8BABE" w:rsidR="78C8BA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Owner</w:t>
            </w:r>
          </w:p>
        </w:tc>
        <w:tc>
          <w:tcPr>
            <w:tcW w:w="112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8C8BABE" w:rsidP="78C8BABE" w:rsidRDefault="78C8BABE" w14:paraId="0B664222" w14:textId="68A59B86">
            <w:pPr>
              <w:spacing w:before="0" w:beforeAutospacing="off" w:after="0" w:afterAutospacing="off"/>
              <w:jc w:val="center"/>
            </w:pPr>
            <w:r w:rsidRPr="78C8BABE" w:rsidR="78C8BA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Deadline</w:t>
            </w:r>
          </w:p>
        </w:tc>
      </w:tr>
      <w:tr w:rsidR="78C8BABE" w:rsidTr="23808691" w14:paraId="4D505F3D">
        <w:trPr>
          <w:trHeight w:val="300"/>
        </w:trPr>
        <w:tc>
          <w:tcPr>
            <w:tcW w:w="3585" w:type="dxa"/>
            <w:tcBorders>
              <w:top w:val="single" w:color="000000" w:themeColor="text1" w:sz="1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247371AB" w14:textId="02D81611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Increase employee-generated content</w:t>
            </w:r>
          </w:p>
        </w:tc>
        <w:tc>
          <w:tcPr>
            <w:tcW w:w="2732" w:type="dxa"/>
            <w:tcBorders>
              <w:top w:val="single" w:color="000000" w:themeColor="text1" w:sz="1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09F72A1C" w14:textId="17431313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20% rise in shares/month</w:t>
            </w:r>
          </w:p>
        </w:tc>
        <w:tc>
          <w:tcPr>
            <w:tcW w:w="1320" w:type="dxa"/>
            <w:tcBorders>
              <w:top w:val="single" w:color="000000" w:themeColor="text1" w:sz="1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44E1BB23" w14:textId="43A7E77F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EB Manager</w:t>
            </w:r>
          </w:p>
        </w:tc>
        <w:tc>
          <w:tcPr>
            <w:tcW w:w="1125" w:type="dxa"/>
            <w:tcBorders>
              <w:top w:val="single" w:color="000000" w:themeColor="text1" w:sz="1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2577EC51" w14:textId="1C78094C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Q2</w:t>
            </w:r>
          </w:p>
        </w:tc>
      </w:tr>
      <w:tr w:rsidR="78C8BABE" w:rsidTr="23808691" w14:paraId="1639B4CB">
        <w:trPr>
          <w:trHeight w:val="300"/>
        </w:trPr>
        <w:tc>
          <w:tcPr>
            <w:tcW w:w="358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43E9D86D" w14:textId="002B8AAB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Launch EVP refresh</w:t>
            </w:r>
          </w:p>
        </w:tc>
        <w:tc>
          <w:tcPr>
            <w:tcW w:w="2732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281CEA63" w14:textId="33A15D5A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Finalize EVP framework</w:t>
            </w:r>
          </w:p>
        </w:tc>
        <w:tc>
          <w:tcPr>
            <w:tcW w:w="132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39D968DB" w14:textId="63842E55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Brand/HR</w:t>
            </w:r>
          </w:p>
        </w:tc>
        <w:tc>
          <w:tcPr>
            <w:tcW w:w="112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4C8C878C" w14:textId="75F1E7C7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May 2025</w:t>
            </w:r>
          </w:p>
        </w:tc>
      </w:tr>
      <w:tr w:rsidR="78C8BABE" w:rsidTr="23808691" w14:paraId="611F8875">
        <w:trPr>
          <w:trHeight w:val="300"/>
        </w:trPr>
        <w:tc>
          <w:tcPr>
            <w:tcW w:w="358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1C61D5E0" w14:textId="28F7124F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Benchmark employer sentiment</w:t>
            </w:r>
          </w:p>
        </w:tc>
        <w:tc>
          <w:tcPr>
            <w:tcW w:w="2732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5126DAE1" w14:textId="0F7589F0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Launch CLEO tracking</w:t>
            </w:r>
          </w:p>
        </w:tc>
        <w:tc>
          <w:tcPr>
            <w:tcW w:w="132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27A0E9AF" w14:textId="66DB1645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 Ops</w:t>
            </w:r>
          </w:p>
        </w:tc>
        <w:tc>
          <w:tcPr>
            <w:tcW w:w="112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1DACDDC8" w14:textId="0AE282B4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Ongoing</w:t>
            </w:r>
          </w:p>
        </w:tc>
      </w:tr>
    </w:tbl>
    <w:p w:rsidR="78C8BABE" w:rsidRDefault="78C8BABE" w14:paraId="2B3EB92E" w14:textId="550E6CFD"/>
    <w:p xmlns:wp14="http://schemas.microsoft.com/office/word/2010/wordml" w14:paraId="75FD3841" wp14:textId="77777777">
      <w:pPr>
        <w:pStyle w:val="Heading2"/>
      </w:pPr>
      <w:r>
        <w:t>4. Content Strategy Map</w:t>
      </w:r>
    </w:p>
    <w:p xmlns:wp14="http://schemas.microsoft.com/office/word/2010/wordml" w14:paraId="2E2F7FC5" wp14:textId="3BEF9AA8">
      <w:r w:rsidR="78C8BABE">
        <w:rPr/>
        <w:t>Plan content by channel and track relevant KPIs.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665"/>
        <w:gridCol w:w="2539"/>
        <w:gridCol w:w="1380"/>
        <w:gridCol w:w="2775"/>
      </w:tblGrid>
      <w:tr w:rsidR="78C8BABE" w:rsidTr="23808691" w14:paraId="63C01375">
        <w:trPr>
          <w:trHeight w:val="300"/>
        </w:trPr>
        <w:tc>
          <w:tcPr>
            <w:tcW w:w="166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0A89A174" w14:textId="1B4A8F30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Channel</w:t>
            </w: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539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559269DA" w14:textId="3EE010DA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Content Type</w:t>
            </w: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798B71DE" w14:textId="07EAED05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Frequency</w:t>
            </w: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775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7E805A76" w14:textId="0BD7FCA3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Success Metric</w:t>
            </w: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</w:p>
        </w:tc>
      </w:tr>
      <w:tr w:rsidR="78C8BABE" w:rsidTr="23808691" w14:paraId="188D82F2">
        <w:trPr>
          <w:trHeight w:val="300"/>
        </w:trPr>
        <w:tc>
          <w:tcPr>
            <w:tcW w:w="1665" w:type="dxa"/>
            <w:tcBorders>
              <w:top w:val="single" w:color="000000" w:themeColor="text1" w:sz="1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0927C880" w14:textId="21EDC18B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LinkedIn </w:t>
            </w:r>
          </w:p>
        </w:tc>
        <w:tc>
          <w:tcPr>
            <w:tcW w:w="2539" w:type="dxa"/>
            <w:tcBorders>
              <w:top w:val="single" w:color="000000" w:themeColor="text1" w:sz="1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2D55A203" w14:textId="451E3FEF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Employee Spotlights </w:t>
            </w:r>
          </w:p>
        </w:tc>
        <w:tc>
          <w:tcPr>
            <w:tcW w:w="1380" w:type="dxa"/>
            <w:tcBorders>
              <w:top w:val="single" w:color="000000" w:themeColor="text1" w:sz="1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6352DEF4" w14:textId="15CEC69E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2x/month </w:t>
            </w:r>
          </w:p>
        </w:tc>
        <w:tc>
          <w:tcPr>
            <w:tcW w:w="2775" w:type="dxa"/>
            <w:tcBorders>
              <w:top w:val="single" w:color="000000" w:themeColor="text1" w:sz="1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6492255B" w14:textId="49DD7280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Engagement Rate </w:t>
            </w:r>
          </w:p>
        </w:tc>
      </w:tr>
      <w:tr w:rsidR="78C8BABE" w:rsidTr="23808691" w14:paraId="118986D6">
        <w:trPr>
          <w:trHeight w:val="300"/>
        </w:trPr>
        <w:tc>
          <w:tcPr>
            <w:tcW w:w="166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323F3BAA" w14:textId="11EA63FA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Careers Page </w:t>
            </w:r>
          </w:p>
        </w:tc>
        <w:tc>
          <w:tcPr>
            <w:tcW w:w="2539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27265562" w14:textId="36493702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EVP Refresh Launch </w:t>
            </w:r>
          </w:p>
        </w:tc>
        <w:tc>
          <w:tcPr>
            <w:tcW w:w="138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5ABAB655" w14:textId="7F852AF2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Q2 </w:t>
            </w:r>
          </w:p>
        </w:tc>
        <w:tc>
          <w:tcPr>
            <w:tcW w:w="277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5F2BC405" w14:textId="7E4C67A4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Bounce Rate + Apply Clicks </w:t>
            </w:r>
          </w:p>
        </w:tc>
      </w:tr>
      <w:tr w:rsidR="78C8BABE" w:rsidTr="23808691" w14:paraId="4381FA95">
        <w:trPr>
          <w:trHeight w:val="300"/>
        </w:trPr>
        <w:tc>
          <w:tcPr>
            <w:tcW w:w="166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3DFD7452" w14:textId="328438DF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Slack/Teams </w:t>
            </w:r>
          </w:p>
        </w:tc>
        <w:tc>
          <w:tcPr>
            <w:tcW w:w="2539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6C33B993" w14:textId="7398F1E4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Advocacy Prompts </w:t>
            </w:r>
          </w:p>
        </w:tc>
        <w:tc>
          <w:tcPr>
            <w:tcW w:w="138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47E90D0D" w14:textId="43AFBB24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Weekly </w:t>
            </w:r>
          </w:p>
        </w:tc>
        <w:tc>
          <w:tcPr>
            <w:tcW w:w="277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59C3F500" w14:textId="00FCE9C3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Participation Rate </w:t>
            </w:r>
          </w:p>
        </w:tc>
      </w:tr>
      <w:tr w:rsidR="78C8BABE" w:rsidTr="23808691" w14:paraId="3BEE2FD4">
        <w:trPr>
          <w:trHeight w:val="300"/>
        </w:trPr>
        <w:tc>
          <w:tcPr>
            <w:tcW w:w="166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4792EADA" w14:textId="2DC095D0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Email </w:t>
            </w:r>
          </w:p>
        </w:tc>
        <w:tc>
          <w:tcPr>
            <w:tcW w:w="2539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7ACA1137" w14:textId="2DCB9BB4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Leadership Voice Newsletter </w:t>
            </w:r>
          </w:p>
        </w:tc>
        <w:tc>
          <w:tcPr>
            <w:tcW w:w="1380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56427323" w14:textId="24ADC33F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Monthly </w:t>
            </w:r>
          </w:p>
        </w:tc>
        <w:tc>
          <w:tcPr>
            <w:tcW w:w="2775" w:type="dxa"/>
            <w:tcBorders>
              <w:top w:val="single" w:color="000000" w:themeColor="text1" w:sz="2"/>
              <w:left w:val="single" w:color="000000" w:themeColor="text1" w:sz="2"/>
              <w:bottom w:val="single" w:color="000000" w:themeColor="text1" w:sz="2"/>
              <w:right w:val="single" w:color="000000" w:themeColor="text1" w:sz="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08E7A1C7" w14:textId="26BEE40E">
            <w:pPr>
              <w:spacing w:before="0" w:beforeAutospacing="off" w:after="0" w:afterAutospacing="off"/>
            </w:pPr>
            <w:r w:rsidRPr="78C8BABE" w:rsidR="78C8BABE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Internal Opens/Clicks</w:t>
            </w:r>
          </w:p>
        </w:tc>
      </w:tr>
    </w:tbl>
    <w:p xmlns:wp14="http://schemas.microsoft.com/office/word/2010/wordml" w14:paraId="5394DAC4" wp14:textId="0C94704D"/>
    <w:p xmlns:wp14="http://schemas.microsoft.com/office/word/2010/wordml" w14:paraId="75FC171B" wp14:textId="77777777">
      <w:pPr>
        <w:pStyle w:val="Heading2"/>
      </w:pPr>
      <w:r>
        <w:t>5. Roadmap Timeline (Quarter View)</w:t>
      </w:r>
    </w:p>
    <w:p xmlns:wp14="http://schemas.microsoft.com/office/word/2010/wordml" w14:paraId="3DBB3F69" wp14:textId="76E17D80">
      <w:r w:rsidR="78C8BABE">
        <w:rPr/>
        <w:t>Visualize your EB strategy across the year.</w:t>
      </w:r>
    </w:p>
    <w:tbl>
      <w:tblPr>
        <w:tblStyle w:val="TableNormal"/>
        <w:tblW w:w="0" w:type="auto"/>
        <w:tblBorders>
          <w:top w:val="single" w:color="000000" w:themeColor="text1" w:sz="2"/>
          <w:left w:val="single" w:color="000000" w:themeColor="text1" w:sz="2"/>
          <w:bottom w:val="single" w:color="000000" w:themeColor="text1" w:sz="2"/>
          <w:right w:val="single" w:color="000000" w:themeColor="text1" w:sz="2"/>
          <w:insideH w:val="single" w:color="000000" w:themeColor="text1" w:sz="2"/>
          <w:insideV w:val="single" w:color="000000" w:themeColor="text1" w:sz="2"/>
        </w:tblBorders>
        <w:tblLayout w:type="fixed"/>
        <w:tblLook w:val="06A0" w:firstRow="1" w:lastRow="0" w:firstColumn="1" w:lastColumn="0" w:noHBand="1" w:noVBand="1"/>
      </w:tblPr>
      <w:tblGrid>
        <w:gridCol w:w="1033"/>
        <w:gridCol w:w="4466"/>
      </w:tblGrid>
      <w:tr w:rsidR="78C8BABE" w:rsidTr="78C8BABE" w14:paraId="61DB8DCE">
        <w:trPr>
          <w:trHeight w:val="300"/>
        </w:trPr>
        <w:tc>
          <w:tcPr>
            <w:tcW w:w="1033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8C8BABE" w:rsidP="78C8BABE" w:rsidRDefault="78C8BABE" w14:paraId="7748B8F8" w14:textId="5D9019C5">
            <w:pPr>
              <w:spacing w:before="0" w:beforeAutospacing="off" w:after="0" w:afterAutospacing="off"/>
              <w:jc w:val="center"/>
            </w:pPr>
            <w:r w:rsidRPr="78C8BABE" w:rsidR="78C8BA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Quarter</w:t>
            </w:r>
          </w:p>
        </w:tc>
        <w:tc>
          <w:tcPr>
            <w:tcW w:w="4466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78C8BABE" w:rsidP="78C8BABE" w:rsidRDefault="78C8BABE" w14:paraId="70C8788A" w14:textId="66E445EB">
            <w:pPr>
              <w:spacing w:before="0" w:beforeAutospacing="off" w:after="0" w:afterAutospacing="off"/>
              <w:jc w:val="center"/>
            </w:pPr>
            <w:r w:rsidRPr="78C8BABE" w:rsidR="78C8BAB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Key Initiatives</w:t>
            </w:r>
          </w:p>
        </w:tc>
      </w:tr>
      <w:tr w:rsidR="78C8BABE" w:rsidTr="78C8BABE" w14:paraId="4897D824">
        <w:trPr>
          <w:trHeight w:val="300"/>
        </w:trPr>
        <w:tc>
          <w:tcPr>
            <w:tcW w:w="1033" w:type="dxa"/>
            <w:tcBorders>
              <w:top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1A853CCA" w14:textId="516D0E87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Q2</w:t>
            </w:r>
          </w:p>
        </w:tc>
        <w:tc>
          <w:tcPr>
            <w:tcW w:w="4466" w:type="dxa"/>
            <w:tcBorders>
              <w:top w:val="single" w:color="000000" w:themeColor="text1" w:sz="12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7CFB6357" w14:textId="15688EE8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EVP update, content refresh, advocacy training</w:t>
            </w:r>
          </w:p>
        </w:tc>
      </w:tr>
      <w:tr w:rsidR="78C8BABE" w:rsidTr="78C8BABE" w14:paraId="7AB124A8">
        <w:trPr>
          <w:trHeight w:val="300"/>
        </w:trPr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746FB95D" w14:textId="3FD92375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Q3</w:t>
            </w:r>
          </w:p>
        </w:tc>
        <w:tc>
          <w:tcPr>
            <w:tcW w:w="4466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715C1E3C" w14:textId="487364E5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CLEO benchmarking, new campaign launch</w:t>
            </w:r>
          </w:p>
        </w:tc>
      </w:tr>
      <w:tr w:rsidR="78C8BABE" w:rsidTr="78C8BABE" w14:paraId="18FE7156">
        <w:trPr>
          <w:trHeight w:val="300"/>
        </w:trPr>
        <w:tc>
          <w:tcPr>
            <w:tcW w:w="1033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20BAF053" w14:textId="7F6376AC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Q4</w:t>
            </w:r>
          </w:p>
        </w:tc>
        <w:tc>
          <w:tcPr>
            <w:tcW w:w="4466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78C8BABE" w:rsidP="78C8BABE" w:rsidRDefault="78C8BABE" w14:paraId="6845A61C" w14:textId="2B0FED54">
            <w:pPr>
              <w:spacing w:before="0" w:beforeAutospacing="off" w:after="0" w:afterAutospacing="off"/>
            </w:pPr>
            <w:r w:rsidRPr="78C8BABE" w:rsidR="78C8B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Survey brand sentiment, share results</w:t>
            </w:r>
          </w:p>
        </w:tc>
      </w:tr>
    </w:tbl>
    <w:p xmlns:wp14="http://schemas.microsoft.com/office/word/2010/wordml" w14:paraId="29093FDF" wp14:textId="45F87232"/>
    <w:p xmlns:wp14="http://schemas.microsoft.com/office/word/2010/wordml" w14:paraId="51B788AF" wp14:textId="77777777">
      <w:pPr>
        <w:pStyle w:val="Heading2"/>
      </w:pPr>
      <w:r>
        <w:t>6. Reflection &amp; Adjustments</w:t>
      </w:r>
    </w:p>
    <w:p xmlns:wp14="http://schemas.microsoft.com/office/word/2010/wordml" w14:paraId="31CEAFBD" wp14:textId="77777777">
      <w:r>
        <w:t>What's working?</w:t>
      </w:r>
      <w:r>
        <w:br/>
      </w:r>
      <w:r>
        <w:t>What needs to change?</w:t>
      </w:r>
      <w:r>
        <w:br/>
      </w:r>
      <w:r>
        <w:t>What do you want to measure differently?</w:t>
      </w:r>
    </w:p>
    <w:sectPr w:rsidRPr="0006063C" w:rsidR="00FC693F" w:rsidSect="00034616">
      <w:pgSz w:w="12240" w:h="15840" w:orient="portrait"/>
      <w:pgMar w:top="1440" w:right="1800" w:bottom="1440" w:left="1800" w:header="720" w:footer="720" w:gutter="0"/>
      <w:cols w:space="720"/>
      <w:docGrid w:linePitch="360"/>
      <w:headerReference w:type="default" r:id="R6048652c6e8d4bf5"/>
      <w:footerReference w:type="default" r:id="R6536fea7db8f4df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1B96310" w:rsidTr="61B96310" w14:paraId="6E077492">
      <w:trPr>
        <w:trHeight w:val="300"/>
      </w:trPr>
      <w:tc>
        <w:tcPr>
          <w:tcW w:w="2880" w:type="dxa"/>
          <w:tcMar/>
        </w:tcPr>
        <w:p w:rsidR="61B96310" w:rsidP="61B96310" w:rsidRDefault="61B96310" w14:paraId="2BDBB395" w14:textId="68965B5A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61B96310" w:rsidP="61B96310" w:rsidRDefault="61B96310" w14:paraId="1D485949" w14:textId="218707DB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61B96310" w:rsidP="61B96310" w:rsidRDefault="61B96310" w14:paraId="1DD78D04" w14:textId="33B3D627">
          <w:pPr>
            <w:pStyle w:val="Header"/>
            <w:bidi w:val="0"/>
            <w:ind w:right="-115"/>
            <w:jc w:val="right"/>
          </w:pPr>
        </w:p>
      </w:tc>
    </w:tr>
  </w:tbl>
  <w:p w:rsidR="61B96310" w:rsidP="61B96310" w:rsidRDefault="61B96310" w14:paraId="64561858" w14:textId="27B4A47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1B96310" w:rsidTr="479908CC" w14:paraId="27749251">
      <w:trPr>
        <w:trHeight w:val="675"/>
      </w:trPr>
      <w:tc>
        <w:tcPr>
          <w:tcW w:w="2880" w:type="dxa"/>
          <w:tcMar/>
        </w:tcPr>
        <w:p w:rsidR="61B96310" w:rsidP="479908CC" w:rsidRDefault="61B96310" w14:paraId="331E9A17" w14:textId="1BAB7856">
          <w:pPr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61B96310" w:rsidP="479908CC" w:rsidRDefault="61B96310" w14:paraId="31CF196C" w14:textId="56A85C63">
          <w:pPr>
            <w:bidi w:val="0"/>
            <w:jc w:val="center"/>
          </w:pPr>
        </w:p>
      </w:tc>
      <w:tc>
        <w:tcPr>
          <w:tcW w:w="2880" w:type="dxa"/>
          <w:tcMar/>
        </w:tcPr>
        <w:p w:rsidR="61B96310" w:rsidP="479908CC" w:rsidRDefault="61B96310" w14:paraId="3392105C" w14:textId="3E4A294F">
          <w:pPr>
            <w:bidi w:val="0"/>
            <w:ind w:right="-115"/>
            <w:jc w:val="right"/>
          </w:pPr>
          <w:r w:rsidR="479908CC">
            <w:drawing>
              <wp:inline wp14:editId="0DE429F9" wp14:anchorId="320591FF">
                <wp:extent cx="938808" cy="254592"/>
                <wp:effectExtent l="0" t="0" r="0" b="0"/>
                <wp:docPr id="154095425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b1edbfee7fa4bc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808" cy="254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1B96310" w:rsidP="61B96310" w:rsidRDefault="61B96310" w14:paraId="57D7BA4F" w14:textId="28E7A08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/>
  <w:trackRevisions w:val="false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6FC9A07"/>
    <w:rsid w:val="09828279"/>
    <w:rsid w:val="0DC70423"/>
    <w:rsid w:val="0DC70423"/>
    <w:rsid w:val="17E96EA4"/>
    <w:rsid w:val="19F369DC"/>
    <w:rsid w:val="2187B498"/>
    <w:rsid w:val="222A83D8"/>
    <w:rsid w:val="23808691"/>
    <w:rsid w:val="26F5EF52"/>
    <w:rsid w:val="29F980F5"/>
    <w:rsid w:val="2B5703CB"/>
    <w:rsid w:val="3115F1CF"/>
    <w:rsid w:val="3D5B3ADC"/>
    <w:rsid w:val="42CEF285"/>
    <w:rsid w:val="42CEF285"/>
    <w:rsid w:val="479908CC"/>
    <w:rsid w:val="4BCB8CC7"/>
    <w:rsid w:val="5CF13F21"/>
    <w:rsid w:val="5F580A0C"/>
    <w:rsid w:val="61B96310"/>
    <w:rsid w:val="6E7824F6"/>
    <w:rsid w:val="6F8A924C"/>
    <w:rsid w:val="7262AC81"/>
    <w:rsid w:val="78C8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  <w15:docId w15:val="{328F1AA5-451C-41A0-B2CD-23B2A93EA7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customXml" Target="../customXml/item1.xml" Id="rId1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6048652c6e8d4bf5" /><Relationship Type="http://schemas.openxmlformats.org/officeDocument/2006/relationships/footer" Target="footer.xml" Id="R6536fea7db8f4df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b1edbfee7fa4b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E4C3AF9984349AF88B8C9EDFF6ED4" ma:contentTypeVersion="15" ma:contentTypeDescription="Create a new document." ma:contentTypeScope="" ma:versionID="bc52d67986b67351efbbbc1da1cb178a">
  <xsd:schema xmlns:xsd="http://www.w3.org/2001/XMLSchema" xmlns:xs="http://www.w3.org/2001/XMLSchema" xmlns:p="http://schemas.microsoft.com/office/2006/metadata/properties" xmlns:ns2="0f84e56d-436e-4396-9e40-2d128245884f" xmlns:ns3="6f12186d-d8b0-41d6-ac51-e49faac002bb" targetNamespace="http://schemas.microsoft.com/office/2006/metadata/properties" ma:root="true" ma:fieldsID="6f35232b55b51437ee9228d36ed8ae73" ns2:_="" ns3:_="">
    <xsd:import namespace="0f84e56d-436e-4396-9e40-2d128245884f"/>
    <xsd:import namespace="6f12186d-d8b0-41d6-ac51-e49faac00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4e56d-436e-4396-9e40-2d128245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7905f7f-470f-4565-b300-ad294fb82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2186d-d8b0-41d6-ac51-e49faac002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ab1066-f680-4ae0-bf6e-2b8694795055}" ma:internalName="TaxCatchAll" ma:showField="CatchAllData" ma:web="6f12186d-d8b0-41d6-ac51-e49faac00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84e56d-436e-4396-9e40-2d128245884f">
      <Terms xmlns="http://schemas.microsoft.com/office/infopath/2007/PartnerControls"/>
    </lcf76f155ced4ddcb4097134ff3c332f>
    <TaxCatchAll xmlns="6f12186d-d8b0-41d6-ac51-e49faac002bb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8EE90-23CC-402E-9DAD-5A80D10EFAA5}"/>
</file>

<file path=customXml/itemProps3.xml><?xml version="1.0" encoding="utf-8"?>
<ds:datastoreItem xmlns:ds="http://schemas.openxmlformats.org/officeDocument/2006/customXml" ds:itemID="{AC42AD5C-C0E3-40BD-AB3B-A5711E077E83}"/>
</file>

<file path=customXml/itemProps4.xml><?xml version="1.0" encoding="utf-8"?>
<ds:datastoreItem xmlns:ds="http://schemas.openxmlformats.org/officeDocument/2006/customXml" ds:itemID="{87F09ED4-D46D-449D-9B85-5770170F1C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Erin McCallister</lastModifiedBy>
  <revision>6</revision>
  <dcterms:created xsi:type="dcterms:W3CDTF">2013-12-23T23:15:00.0000000Z</dcterms:created>
  <dcterms:modified xsi:type="dcterms:W3CDTF">2025-04-07T20:19:31.8060245Z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0x010100E7AE4C3AF9984349AF88B8C9EDFF6ED4</vt:lpwstr>
  </property>
  <property fmtid="{D5CDD505-2E9C-101B-9397-08002B2CF9AE}" pid="3" name="MediaServiceImageTags">
    <vt:lpwstr/>
  </property>
</Properties>
</file>